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00" w:lineRule="exact"/>
        <w:ind w:right="23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湖北师范大学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劳动教育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实践示范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基地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建设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标准（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试行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）</w:t>
      </w:r>
    </w:p>
    <w:tbl>
      <w:tblPr>
        <w:tblStyle w:val="7"/>
        <w:tblpPr w:leftFromText="180" w:rightFromText="180" w:vertAnchor="text" w:horzAnchor="page" w:tblpXSpec="center" w:tblpY="667"/>
        <w:tblOverlap w:val="never"/>
        <w:tblW w:w="13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36"/>
        <w:gridCol w:w="4120"/>
        <w:gridCol w:w="7535"/>
      </w:tblGrid>
      <w:tr>
        <w:tblPrEx>
          <w:tblLayout w:type="fixed"/>
        </w:tblPrEx>
        <w:trPr>
          <w:trHeight w:val="547" w:hRule="atLeast"/>
          <w:jc w:val="center"/>
        </w:trPr>
        <w:tc>
          <w:tcPr>
            <w:tcW w:w="1147" w:type="dxa"/>
            <w:vAlign w:val="center"/>
          </w:tcPr>
          <w:p>
            <w:pPr>
              <w:jc w:val="both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Ⅰ级建设标准及权重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Ⅱ级建设标准及权重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测评项目描述</w:t>
            </w:r>
          </w:p>
        </w:tc>
        <w:tc>
          <w:tcPr>
            <w:tcW w:w="7535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评分标准</w:t>
            </w:r>
          </w:p>
        </w:tc>
      </w:tr>
      <w:tr>
        <w:tblPrEx>
          <w:tblLayout w:type="fixed"/>
        </w:tblPrEx>
        <w:trPr>
          <w:trHeight w:val="723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1．组织管理</w:t>
            </w:r>
          </w:p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（15分）</w:t>
            </w:r>
          </w:p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组织机构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（5分）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组织劳动教育教学的师资与管理人员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。</w:t>
            </w:r>
          </w:p>
        </w:tc>
        <w:tc>
          <w:tcPr>
            <w:tcW w:w="753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①有自己的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名称（1分）和办公场所（1分）；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②有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承担劳动教育教学基层组织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（1分）；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③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机构人员中师资与管理人员达到3人以上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（1分）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Layout w:type="fixed"/>
        </w:tblPrEx>
        <w:trPr>
          <w:trHeight w:val="1146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Cs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规范管理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（10分）</w:t>
            </w:r>
          </w:p>
        </w:tc>
        <w:tc>
          <w:tcPr>
            <w:tcW w:w="4120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管理制度健全，建有基地人员管理制度、考核评价制度、安全管理制度等系统、科学的日常运行管理制度。保障机制健全，日常运转经费能够足额保障。</w:t>
            </w:r>
          </w:p>
        </w:tc>
        <w:tc>
          <w:tcPr>
            <w:tcW w:w="753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①有基地人员管理制度（1分）、考核评价制度（1分）、安全管理制度（1分）；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②有年度和学期工作计划（各1分，共2分）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和工作总结（1分）；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③水、电等各种生活保障设施齐全（2分）；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④日常经费有预算、运转经费足额（2分）。</w:t>
            </w:r>
          </w:p>
        </w:tc>
      </w:tr>
      <w:tr>
        <w:tblPrEx>
          <w:tblLayout w:type="fixed"/>
        </w:tblPrEx>
        <w:trPr>
          <w:trHeight w:val="956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2．设施条件</w:t>
            </w:r>
          </w:p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（30分）</w:t>
            </w:r>
          </w:p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基地规模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（10分）</w:t>
            </w:r>
          </w:p>
        </w:tc>
        <w:tc>
          <w:tcPr>
            <w:tcW w:w="4120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面积20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平方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以上，能同时接待30名以上学生参加劳动实践教育活动，室内活动场所人均使用面积达到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平方米以上。</w:t>
            </w:r>
          </w:p>
        </w:tc>
        <w:tc>
          <w:tcPr>
            <w:tcW w:w="7535" w:type="dxa"/>
            <w:vAlign w:val="center"/>
          </w:tcPr>
          <w:p>
            <w:pPr>
              <w:pStyle w:val="5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面积20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平方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以上（达标的计5分，达80%计3分、达60%计1分）；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 w:bidi="ar-SA"/>
              </w:rPr>
              <w:t>有可供30名以上学生听课学习、劳动服务体验、休息的场地，功用齐全、布局合理（3分）；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③建筑面积达标，室内场所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人均使用面积达到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平方米以上（2分）。</w:t>
            </w:r>
          </w:p>
        </w:tc>
      </w:tr>
      <w:tr>
        <w:tblPrEx>
          <w:tblLayout w:type="fixed"/>
        </w:tblPrEx>
        <w:trPr>
          <w:trHeight w:val="9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配套设施（10分）</w:t>
            </w:r>
          </w:p>
        </w:tc>
        <w:tc>
          <w:tcPr>
            <w:tcW w:w="4120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相关基础设施配套齐全、布局科学合理，相关的教学仪器、劳动工具、设施设备性能完好，可供学生开展劳动实践的项目内容多、种类较为齐全。</w:t>
            </w:r>
          </w:p>
        </w:tc>
        <w:tc>
          <w:tcPr>
            <w:tcW w:w="7535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 w:bidi="ar-SA"/>
              </w:rPr>
              <w:t>供学生开展学农、学工和服务性劳动等劳动场所（根据不同类型配套）（5分）；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②配备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相应的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设备或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劳动工具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eastAsia="zh-CN"/>
              </w:rPr>
              <w:t>、服务用具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，包括多媒体教学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设施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、实验仪器以及基本劳动工具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eastAsia="zh-CN"/>
              </w:rPr>
              <w:t>、用具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分）。</w:t>
            </w:r>
          </w:p>
        </w:tc>
      </w:tr>
      <w:tr>
        <w:tblPrEx>
          <w:tblLayout w:type="fixed"/>
        </w:tblPrEx>
        <w:trPr>
          <w:trHeight w:val="289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安全措施（10分）</w:t>
            </w:r>
          </w:p>
        </w:tc>
        <w:tc>
          <w:tcPr>
            <w:tcW w:w="4120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坚持安全第一，基地符合公共场所安全的基本要求，有严格的安全管理措施，明确安全保障责任，有针对学生群体的特别安全管护措施，各类安全、监控设施设备运作良好。</w:t>
            </w:r>
          </w:p>
        </w:tc>
        <w:tc>
          <w:tcPr>
            <w:tcW w:w="7535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①教学楼、劳动场地、各种设施设备等均符合国家安全标准（3分）；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②室内外安装录像监控设备，全天候实时录像监控，工作正常（3分）；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③有楼层安保室并配备2名以上的专职安保人员（2分）；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④室内显示医务室的联系方式，能及时送达（2分）。</w:t>
            </w:r>
          </w:p>
        </w:tc>
      </w:tr>
      <w:tr>
        <w:tblPrEx>
          <w:tblLayout w:type="fixed"/>
        </w:tblPrEx>
        <w:trPr>
          <w:trHeight w:val="1201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3</w:t>
            </w:r>
            <w:r>
              <w:rPr>
                <w:rFonts w:ascii="黑体" w:eastAsia="黑体"/>
                <w:b/>
                <w:sz w:val="18"/>
                <w:szCs w:val="18"/>
              </w:rPr>
              <w:t>.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教学活动</w:t>
            </w:r>
          </w:p>
          <w:p>
            <w:pPr>
              <w:jc w:val="center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（4</w:t>
            </w:r>
            <w:r>
              <w:rPr>
                <w:rFonts w:hint="eastAsia" w:ascii="黑体" w:eastAsia="黑体"/>
                <w:b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分）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课程设置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分）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4120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至少有5个适合学生劳动实践教育的主题课程，课程对不同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的劳动实践教育有层次性区分。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7535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充分利用优质资源，挖掘劳育功能，形成富有特色亮点的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劳动教育课程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（5分）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②根据不同专业设计不同劳动教育课程，课程育人目标明确，教案完整，实践性体验性强（5分）；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③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设有劳动教育项目清单，可供学校开展劳动教育选择，基本能满足不同专业生劳动教育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多样化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需求（5分）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Layout w:type="fixed"/>
        </w:tblPrEx>
        <w:trPr>
          <w:trHeight w:val="1472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育人导向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（15分）</w:t>
            </w:r>
          </w:p>
        </w:tc>
        <w:tc>
          <w:tcPr>
            <w:tcW w:w="4120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既注重劳动知识传授、劳动技能培养和劳动实践锻炼，也注重劳动价值观的塑造，充分发挥劳动在树德、增智、健体、育美等方面的教育作用。</w:t>
            </w:r>
          </w:p>
        </w:tc>
        <w:tc>
          <w:tcPr>
            <w:tcW w:w="7535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①采取讲解说明、操作训练、项目实践、考察探究、反思交流、榜样激励等形式，培养学生正确劳动价值观和良好劳动品质，强化自立自强意识和社会责任感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（5分）；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②注重开展探究式、项目化、综合化的劳动实践活动，促进学生学习掌握必要的劳动技能（5分）；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③结合学生专业特点，以小组集体劳动为主，以专业创新性和服务性劳动为主，注重身心参与、手脑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并用，提升育人实效（5分）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</w:tr>
      <w:tr>
        <w:tblPrEx>
          <w:tblLayout w:type="fixed"/>
        </w:tblPrEx>
        <w:trPr>
          <w:trHeight w:val="1025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师资配备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（10分）</w:t>
            </w:r>
          </w:p>
        </w:tc>
        <w:tc>
          <w:tcPr>
            <w:tcW w:w="4120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配有与接待学生规模相适应的专业辅导、讲解人员，能结合劳动教育实践要求，进行讲解、示范和辅导教学，提供有针对性、互动性和引导性的指导服务。</w:t>
            </w:r>
          </w:p>
        </w:tc>
        <w:tc>
          <w:tcPr>
            <w:tcW w:w="7535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①配备能为学生提供讲解、示范和指导的专业教师、辅导员或讲解员等，（4分）；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②师资队伍具备相应的专业资质，具备开展劳动教育的知识和技能，教学能力强（3分）；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③注重教职人员业务素养和能力提升，定期组织教职人员学习和培训（3分）。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707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4.</w:t>
            </w:r>
            <w:r>
              <w:rPr>
                <w:rFonts w:hint="eastAsia" w:ascii="黑体" w:eastAsia="黑体"/>
                <w:b/>
                <w:sz w:val="18"/>
                <w:szCs w:val="18"/>
                <w:lang w:eastAsia="zh-CN"/>
              </w:rPr>
              <w:t>活动成效</w:t>
            </w:r>
          </w:p>
          <w:p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（1</w:t>
            </w:r>
            <w:r>
              <w:rPr>
                <w:rFonts w:hint="eastAsia" w:ascii="黑体" w:eastAsia="黑体"/>
                <w:b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分）</w:t>
            </w:r>
          </w:p>
          <w:p>
            <w:pPr>
              <w:jc w:val="center"/>
              <w:rPr>
                <w:rFonts w:hint="eastAsia" w:ascii="黑体" w:eastAsia="黑体"/>
                <w:b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体现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开放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分）</w:t>
            </w:r>
          </w:p>
        </w:tc>
        <w:tc>
          <w:tcPr>
            <w:tcW w:w="4120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坚持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开放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对学生开展的劳动实践教育活动只收取基本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  <w:t>费用，对贫困家庭学生实行费用减免。</w:t>
            </w:r>
          </w:p>
        </w:tc>
        <w:tc>
          <w:tcPr>
            <w:tcW w:w="7535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实施优惠措施，对学生开展劳动教育实践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只收取基本耗材费用（3分）；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②对贫困家庭学生实行费用减免（2分）。</w:t>
            </w:r>
          </w:p>
        </w:tc>
      </w:tr>
      <w:tr>
        <w:tblPrEx>
          <w:tblLayout w:type="fixed"/>
        </w:tblPrEx>
        <w:trPr>
          <w:trHeight w:val="1227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活动质量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20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考察学生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TW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TW" w:eastAsia="zh-TW"/>
              </w:rPr>
              <w:t>劳动意识、劳动观念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TW" w:eastAsia="zh-CN"/>
              </w:rPr>
              <w:t>、劳动技能和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TW" w:eastAsia="zh-TW"/>
              </w:rPr>
              <w:t>劳动习惯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TW" w:eastAsia="zh-CN"/>
              </w:rPr>
              <w:t>情况，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TW" w:eastAsia="zh-TW"/>
              </w:rPr>
              <w:t>记录学生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zh-TW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lang w:val="en-US" w:eastAsia="zh-CN"/>
              </w:rPr>
              <w:t>专业创新性、服务性劳动情况，学时学分完成情况。</w:t>
            </w:r>
          </w:p>
        </w:tc>
        <w:tc>
          <w:tcPr>
            <w:tcW w:w="7535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①客观记录学生参与劳动实践情况，建立学生劳动教育实践档案（3分）；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②学校、学生、社会认可度、满意度达90%以上（5分）；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③相关经验做法、成效获得推广、表彰和主流媒体宣传报道（2分）。</w:t>
            </w: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  <w:sectPr>
          <w:pgSz w:w="16838" w:h="11906" w:orient="landscape"/>
          <w:pgMar w:top="1587" w:right="2098" w:bottom="1474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2023-03-10T18:37:00Z</dcterms:created>
  <dc:creator>Admin</dc:creator>
  <cp:lastModifiedBy>iPhone</cp:lastModifiedBy>
  <dcterms:modified xsi:type="dcterms:W3CDTF">2023-03-11T10:11:02Z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522F07C2332F43C489C7A16E27380BA7</vt:lpwstr>
  </property>
</Properties>
</file>