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附件3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-6"/>
          <w:kern w:val="2"/>
          <w:sz w:val="44"/>
          <w:szCs w:val="44"/>
          <w:lang w:val="en-US" w:eastAsia="zh-CN" w:bidi="zh-T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-6"/>
          <w:kern w:val="2"/>
          <w:sz w:val="44"/>
          <w:szCs w:val="44"/>
          <w:lang w:val="en-US" w:eastAsia="zh-CN" w:bidi="zh-TW"/>
        </w:rPr>
        <w:t>湖北师范大学劳动教育课程实施方案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-6"/>
          <w:kern w:val="2"/>
          <w:sz w:val="44"/>
          <w:szCs w:val="44"/>
          <w:lang w:val="zh-TW" w:bidi="zh-T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-6"/>
          <w:kern w:val="2"/>
          <w:sz w:val="44"/>
          <w:szCs w:val="44"/>
          <w:lang w:val="zh-TW" w:bidi="zh-TW"/>
        </w:rPr>
        <w:t>报送要求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-6"/>
          <w:kern w:val="2"/>
          <w:sz w:val="44"/>
          <w:szCs w:val="44"/>
          <w:u w:val="none"/>
          <w:lang w:val="zh-TW" w:eastAsia="zh-CN" w:bidi="zh-TW"/>
        </w:rPr>
      </w:pP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CN" w:bidi="zh-TW"/>
        </w:rPr>
      </w:pPr>
      <w:bookmarkStart w:id="0" w:name="bookmark3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CN" w:bidi="zh-TW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en-US" w:eastAsia="zh-CN" w:bidi="zh-TW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CN" w:bidi="zh-TW"/>
        </w:rPr>
        <w:t>方案内容要求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CN" w:bidi="zh-TW"/>
        </w:rPr>
      </w:pP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  <w:t>主标题</w:t>
      </w:r>
      <w:bookmarkEnd w:id="0"/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</w:pPr>
      <w:bookmarkStart w:id="1" w:name="bookmark4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en-US" w:eastAsia="zh-CN" w:bidi="zh-TW"/>
        </w:rPr>
        <w:t>学院劳动教育（二）课程实施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  <w:t>工作方案</w:t>
      </w:r>
      <w:bookmarkEnd w:id="1"/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CN" w:bidi="zh-TW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概要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CN" w:bidi="zh-TW"/>
        </w:rPr>
        <w:t>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CN" w:bidi="zh-TW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、背景分析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基于对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情、学情、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等办学情况对学校开展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工作进行研究分析；结合新时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代劳动教育的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新要求，研究提出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学院劳动教育（二）课程实施的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具体思路。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课程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理念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深入挖掘学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办学理念内涵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和专业特色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，体现新时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代劳动教育的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各项要求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发挥劳动教育课程增智、培德、健体、润美的功能，达到以劳育人、以劳育德的目的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三、工作目标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基于办学理念制定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学院劳动教育（二）课程实施的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工作目标，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系统设计，将劳动教育（二）与专业见习、专业综合实践区别开来，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细化目标，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分清各自的任务，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体现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内容相互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衔接、螺旋上升，促进学生全面发展。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四、工作内容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落实《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劳动教育指导纲要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》关于开展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劳动观念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教育、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劳动安全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教育、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劳动纪律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教育、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劳动技能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教育的要求，结合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教育教学特色和自身特点，细化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课程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内容，全面贯穿学校教育教学工作。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五、实施途径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系统阐述学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在课程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实施途径的实践做法，详略得当，突出特色与重点。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课程育人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要体现将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内容细化落实到课程的教学目标之中，融入渗透到教育教学全过程；统筹好“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”和“学科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育”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物关系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；用好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学院其他专业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课程。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文化育人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要体现因地制宜开展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文化建设，通过优化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环境、营造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文化氛围等，使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秩序良好、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环境优美，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文化积极向上、格调高雅，处处成为育人场所。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活动育人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要展现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精心设计、组织开展的主题明确、内容丰富、形式多样、吸引力强的活动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或项目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，强调活动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或项目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的整体设计和教育意义，通过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劳动节、丰收节等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纪念日活动、仪式教育活动，促进学生形成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热爱劳动的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思想和行为习惯。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实践育</w:t>
      </w:r>
      <w:bookmarkStart w:id="2" w:name="_GoBack"/>
      <w:bookmarkEnd w:id="2"/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要体现与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实践的紧密结合，通过各类主题实践、研学实践、志愿服务等形式，不断增强学生的社会责任感、创新精神和实践能力；加强劳动教育，使学生树立正确的劳动观念、具有必备的劳动能力、培育积极的劳动精神、养成良好的劳动习惯和品质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管理育人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要体现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学院保障劳动安全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各项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举措，提高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管理水平，将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劳动教育的各项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要求贯穿于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管理制度的每一个细节之中。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协同育人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要体现新时期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与社会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协同育人要求，建立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产教融合、教教融合的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协同育人机制，搭建社会育人平台，实现社会资源共享共建，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学生成长。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六、支持保障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介绍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在组织、师资、经费、场地等保障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劳动教育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工作开展方面的具体做法。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七、特色实践做法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简要介绍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学院劳动教育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工作某一方面的特色实践，在媒体公开报道或取得教育教学成果奖励等情况。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CN" w:bidi="zh-TW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内容要求供参考，各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 w:bidi="zh-TW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TW" w:bidi="zh-TW"/>
        </w:rPr>
        <w:t>可根据实际情况充实完善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zh-TW" w:eastAsia="zh-CN" w:bidi="zh-TW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50B035B4"/>
    <w:rsid w:val="50B0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 (3)"/>
    <w:basedOn w:val="1"/>
    <w:qFormat/>
    <w:uiPriority w:val="0"/>
    <w:pPr>
      <w:widowControl w:val="0"/>
      <w:shd w:val="clear" w:color="auto" w:fill="FFFFFF"/>
      <w:spacing w:line="557" w:lineRule="exact"/>
      <w:jc w:val="distribute"/>
    </w:pPr>
    <w:rPr>
      <w:rFonts w:ascii="MingLiU" w:hAnsi="MingLiU" w:eastAsia="MingLiU" w:cs="MingLiU"/>
      <w:b/>
      <w:bCs/>
      <w:sz w:val="26"/>
      <w:szCs w:val="26"/>
      <w:u w:val="none"/>
    </w:rPr>
  </w:style>
  <w:style w:type="paragraph" w:customStyle="1" w:styleId="8">
    <w:name w:val="标题 #2"/>
    <w:basedOn w:val="1"/>
    <w:qFormat/>
    <w:uiPriority w:val="0"/>
    <w:pPr>
      <w:widowControl w:val="0"/>
      <w:shd w:val="clear" w:color="auto" w:fill="FFFFFF"/>
      <w:spacing w:before="900" w:after="180" w:line="0" w:lineRule="atLeast"/>
      <w:jc w:val="right"/>
      <w:outlineLvl w:val="1"/>
    </w:pPr>
    <w:rPr>
      <w:rFonts w:ascii="MingLiU" w:hAnsi="MingLiU" w:eastAsia="MingLiU" w:cs="MingLiU"/>
      <w:spacing w:val="0"/>
      <w:sz w:val="34"/>
      <w:szCs w:val="34"/>
      <w:u w:val="none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before="660" w:after="420" w:line="0" w:lineRule="atLeast"/>
      <w:jc w:val="right"/>
    </w:pPr>
    <w:rPr>
      <w:rFonts w:ascii="MingLiU" w:hAnsi="MingLiU" w:eastAsia="MingLiU" w:cs="MingLiU"/>
      <w:spacing w:val="2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2023-03-10T10:36:00Z</dcterms:created>
  <dc:creator>Admin</dc:creator>
  <cp:lastModifiedBy>Admin</cp:lastModifiedBy>
  <dcterms:modified xsi:type="dcterms:W3CDTF">2023-03-10T10:36:56Z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D9304AFF553E45B18F93C8B536201BCA</vt:lpwstr>
  </property>
</Properties>
</file>