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5E81">
      <w:pPr>
        <w:jc w:val="center"/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“外研社·国才杯”“理解当代中国”全国大学生外语能力大赛</w:t>
      </w:r>
    </w:p>
    <w:p w14:paraId="24435077">
      <w:pPr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法语组校赛工作方案</w:t>
      </w:r>
    </w:p>
    <w:p w14:paraId="6007367D">
      <w:pPr>
        <w:pStyle w:val="2"/>
        <w:autoSpaceDE w:val="0"/>
        <w:autoSpaceDN w:val="0"/>
        <w:spacing w:before="5" w:after="0" w:line="360" w:lineRule="auto"/>
        <w:ind w:left="0" w:right="0"/>
        <w:jc w:val="center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0FD159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  <w:t>一、大赛宗旨</w:t>
      </w:r>
    </w:p>
    <w:p w14:paraId="736817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为深入贯彻党的二十大精神，落实立德树人根本任务，培养具有家国情怀、有全球视野、有专业本领的国际化人才，促进新时代我国国际传播人才自主培养能力，服务国家参与全球治理、推动构建人类命运共同体。引导学生理解当代中国，深入领会习近平新时代中国特色社会主义思想核心要义，同时也检验日常教学水平以及学生的外语应用能力。根据《省教育厅办公室关于举办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“外研社.国才杯”“理解当代中国”全国大学生外语能力大赛（湖北赛区）的通知》精神，特举办“外研社.国才杯”校内选拔比赛的法语专业组比赛。</w:t>
      </w:r>
    </w:p>
    <w:p w14:paraId="70DBBD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 w14:paraId="576A56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  <w:t>二、组织机构</w:t>
      </w:r>
    </w:p>
    <w:p w14:paraId="739146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“外研社.国才杯”校内选拔比赛的法语专业组比赛由外国语学院主办，具体由法语系负责组织实施。</w:t>
      </w:r>
    </w:p>
    <w:p w14:paraId="74687A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51D7C3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  <w:t>三、参赛资格</w:t>
      </w:r>
    </w:p>
    <w:p w14:paraId="3BBDB0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本赛事参赛对象为湖北师范大学在读的全体法语学习者。全校所有法语学习者均可自愿报名参加选拔。报名请于9月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日前登录网址：https://ucc.fltrp.com/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网上报名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。另请加入QQ群67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9369806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接收校赛相关通知信息。</w:t>
      </w:r>
    </w:p>
    <w:p w14:paraId="3C5B28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firstLine="640" w:firstLineChars="20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340D7F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 w:bidi="ar-SA"/>
        </w:rPr>
        <w:t>四、参赛说明</w:t>
      </w:r>
    </w:p>
    <w:p w14:paraId="3F2A3E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[赛制说明]</w:t>
      </w:r>
    </w:p>
    <w:p w14:paraId="0AE23B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“外研社.国才杯”校内选拔比赛的法语组比赛拟采用“笔试+面试”两个环节来进行。</w:t>
      </w:r>
    </w:p>
    <w:p w14:paraId="2CA31B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1.第一轮笔试，由符合参赛条件的学生自愿报名均可参赛；</w:t>
      </w:r>
    </w:p>
    <w:p w14:paraId="7C29C2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2.第二轮面试，从第一轮笔试中挑选出排名前八的选手，参加第二轮面试。</w:t>
      </w:r>
    </w:p>
    <w:p w14:paraId="14A743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笔试和面试结束后，由评委打分挑选出排名前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位的选手，推荐参加省赛。</w:t>
      </w:r>
    </w:p>
    <w:p w14:paraId="505A6F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77C524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[比赛题目]</w:t>
      </w:r>
    </w:p>
    <w:p w14:paraId="3DB045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1.笔试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考查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项目分为三个部分：汉译法（35%）、法译汉（35%）、命题写作（30%）。考题选自《理解当代中国》系列教材读写教程、翻译教程、演讲教程法语版。</w:t>
      </w:r>
    </w:p>
    <w:p w14:paraId="663751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2.面试采用命题演讲方式进行。参加面试的选手将从笔试优胜者中选出，具体名额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视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参赛人数而定。演讲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 xml:space="preserve">主题为: </w:t>
      </w:r>
      <w:r>
        <w:rPr>
          <w:rFonts w:hint="default" w:ascii="宋体" w:hAnsi="宋体" w:cs="宋体"/>
          <w:kern w:val="2"/>
          <w:sz w:val="32"/>
          <w:szCs w:val="32"/>
          <w:lang w:val="fr-FR" w:eastAsia="zh-CN" w:bidi="ar-SA"/>
        </w:rPr>
        <w:t>Comment les jeunes Chinois font-ils preuve de courage dans l’innovation ?</w:t>
      </w:r>
    </w:p>
    <w:p w14:paraId="53131B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7CAD8B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[比赛时间]</w:t>
      </w:r>
    </w:p>
    <w:p w14:paraId="41E8C3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1.法语笔试：拟定于202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年9月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日下午举行</w:t>
      </w:r>
    </w:p>
    <w:p w14:paraId="0F516B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2.法语演讲：拟定于202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年9月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日下午举行</w:t>
      </w:r>
    </w:p>
    <w:p w14:paraId="024603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如比赛当天学校有大型活动安排则调整后另行通知。</w:t>
      </w:r>
    </w:p>
    <w:p w14:paraId="629C5F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7D317B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[奖项设置]</w:t>
      </w:r>
    </w:p>
    <w:p w14:paraId="2EE95B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本次活动奖项设置如下：</w:t>
      </w:r>
    </w:p>
    <w:p w14:paraId="5148AF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法语组校赛设置金、银、铜奖若干名。</w:t>
      </w:r>
    </w:p>
    <w:p w14:paraId="5B7E0B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获奖比例分别为本校参赛选手人数的5%、15%、25%来确定，解释权归国才杯竞赛领导小组。</w:t>
      </w:r>
    </w:p>
    <w:p w14:paraId="5C5834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0D8E57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补充说明：其他未尽事宜或有变动调整之处由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大赛组委会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负责解释说明。</w:t>
      </w:r>
    </w:p>
    <w:p w14:paraId="3EB18F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 w14:paraId="381ABD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right"/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湖北师范大学外国语学院                                                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年9月1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32785D6D"/>
    <w:rsid w:val="027C5C61"/>
    <w:rsid w:val="073836D3"/>
    <w:rsid w:val="107B4D5D"/>
    <w:rsid w:val="10D10E21"/>
    <w:rsid w:val="11141288"/>
    <w:rsid w:val="11E01FEF"/>
    <w:rsid w:val="14641FAC"/>
    <w:rsid w:val="18240AB4"/>
    <w:rsid w:val="18F03E0E"/>
    <w:rsid w:val="19A32C5F"/>
    <w:rsid w:val="1B9A3B40"/>
    <w:rsid w:val="1C5648D0"/>
    <w:rsid w:val="1CB03FE0"/>
    <w:rsid w:val="1D587C71"/>
    <w:rsid w:val="1E170578"/>
    <w:rsid w:val="1E383E46"/>
    <w:rsid w:val="1FB73B6E"/>
    <w:rsid w:val="26E471FE"/>
    <w:rsid w:val="2866757A"/>
    <w:rsid w:val="2B6123C5"/>
    <w:rsid w:val="2CF479CB"/>
    <w:rsid w:val="2F05640D"/>
    <w:rsid w:val="2F3D727A"/>
    <w:rsid w:val="312F7BAD"/>
    <w:rsid w:val="31BD7583"/>
    <w:rsid w:val="32785D6D"/>
    <w:rsid w:val="38EE1491"/>
    <w:rsid w:val="39B701AB"/>
    <w:rsid w:val="39D672AB"/>
    <w:rsid w:val="3AFB2C0E"/>
    <w:rsid w:val="3C9B215F"/>
    <w:rsid w:val="3D6C7658"/>
    <w:rsid w:val="3DB72FC9"/>
    <w:rsid w:val="429D02B3"/>
    <w:rsid w:val="45BC1BE4"/>
    <w:rsid w:val="4C787DC7"/>
    <w:rsid w:val="53D008AE"/>
    <w:rsid w:val="56222B52"/>
    <w:rsid w:val="57E0330D"/>
    <w:rsid w:val="590A2DCB"/>
    <w:rsid w:val="5CC52489"/>
    <w:rsid w:val="5D24104B"/>
    <w:rsid w:val="63A02221"/>
    <w:rsid w:val="64B8340B"/>
    <w:rsid w:val="68A13DAA"/>
    <w:rsid w:val="6ADE3093"/>
    <w:rsid w:val="712437CA"/>
    <w:rsid w:val="714A1482"/>
    <w:rsid w:val="72AC0670"/>
    <w:rsid w:val="756B3B07"/>
    <w:rsid w:val="7D9046C1"/>
    <w:rsid w:val="7DAC0DCF"/>
    <w:rsid w:val="7F8F2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2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1007</Characters>
  <Lines>0</Lines>
  <Paragraphs>0</Paragraphs>
  <TotalTime>29</TotalTime>
  <ScaleCrop>false</ScaleCrop>
  <LinksUpToDate>false</LinksUpToDate>
  <CharactersWithSpaces>1066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2023-08-15T12:58:00Z</dcterms:created>
  <dc:creator>漂YANG过海</dc:creator>
  <cp:lastModifiedBy>梁敏</cp:lastModifiedBy>
  <dcterms:modified xsi:type="dcterms:W3CDTF">2025-09-11T02:03:46Z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E19D278C56C7417980B2A89328D90214_11</vt:lpwstr>
  </property>
  <property fmtid="{D5CDD505-2E9C-101B-9397-08002B2CF9AE}" pid="4" name="KSOTemplateDocerSaveRecord">
    <vt:lpwstr>eyJoZGlkIjoiMjNhZDk2ZDI1MmM5YmM1NWE5ZGFhYWRjNjM3ZmRhMGUiLCJ1c2VySWQiOiIxNjYxNjM0NDA3In0=</vt:lpwstr>
  </property>
</Properties>
</file>